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9D9" w:rsidRDefault="00EF69D9" w:rsidP="00EF69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C67" w:rsidRPr="00821001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>П</w:t>
      </w:r>
      <w:r w:rsidR="00294F83">
        <w:rPr>
          <w:rFonts w:ascii="Times New Roman" w:hAnsi="Times New Roman" w:cs="Times New Roman"/>
          <w:b/>
          <w:sz w:val="24"/>
          <w:szCs w:val="24"/>
        </w:rPr>
        <w:t xml:space="preserve">риложение № </w:t>
      </w:r>
      <w:r w:rsidR="00821001">
        <w:rPr>
          <w:rFonts w:ascii="Times New Roman" w:hAnsi="Times New Roman" w:cs="Times New Roman"/>
          <w:b/>
          <w:sz w:val="24"/>
          <w:szCs w:val="24"/>
          <w:lang w:val="en-US"/>
        </w:rPr>
        <w:t>25</w:t>
      </w:r>
    </w:p>
    <w:p w:rsid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5"/>
        <w:gridCol w:w="3850"/>
        <w:gridCol w:w="837"/>
        <w:gridCol w:w="1268"/>
        <w:gridCol w:w="1096"/>
        <w:gridCol w:w="1613"/>
      </w:tblGrid>
      <w:tr w:rsidR="00F379C0" w:rsidRPr="00F379C0" w:rsidTr="00F379C0">
        <w:trPr>
          <w:tblHeader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Таблица за изчисляване на стандартния производствен обем</w:t>
            </w:r>
          </w:p>
        </w:tc>
      </w:tr>
      <w:tr w:rsidR="00F379C0" w:rsidRPr="00F379C0" w:rsidTr="00F379C0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F379C0" w:rsidRPr="00F379C0" w:rsidTr="00F379C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за стопанството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СТАНДАРТЕН ПРОИЗВОДСТВЕН ОБЕМ/СТАНДАРТНА ПРОДУКЦИЯ (СПО) В ЛЕВА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ЕВРО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Код по Наредба № 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Видове култури и категории животни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М. ед.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на стопанството (основни култури)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 за СПО (лв./дка; лв./глава)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Индивидуални СПО (лв.)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 = (4*5)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Обикновена (мека) пшеница и лимец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114,00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Твърда пшеница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Ечемик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Ръж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Тритикале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Овес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зърно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Сорго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Просо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Ориз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Тютюн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Хмел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Захарно цвекло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Памук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Коноп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Слънчоглед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Рапица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Фъстъци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Маслодайна роза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462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Кориандър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Анасон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Резене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Лавандула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Салвия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Мента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Валериана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Други етеричномаслени и лекарствени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Леща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Нахут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3139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силаж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Люцерна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Естествени ливади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3159 + 3149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Картофи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 + 30481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 + 30501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 + 30521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оранжериен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Тикви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Пъпеши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3169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3074 + 3075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Семкови овощни видове (ябълка, круша, дюля)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3068 + 3069 + 3070 + 3071 + 3072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Костилкови овощни видове (череша, вишна, праскова, кайсия, сливи)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1417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3078 + 3079 + 3080 + 3081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Черупкови овощни видове ( орех, лешник, бадем, кестени)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3179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3082 + 3083 + 3077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Ягодоплодни овощни видове (ягода, малина, арония)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десертни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винени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Цветя – за рязан цвят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луковични растения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саксийни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12 031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3199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Производство на семена/посадъчен материал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Разсадници за трайни насаждения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2483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(угари/други)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Култивирани гъби-култивирани печурки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Култивирани гъби – кладница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4100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Говеда и биволи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до 1 г.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и под 2 г. за угояване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4103 + 4006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за разплод и бременни юници и бременни малакини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4104 + 4005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Млечни крави и биволици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Крави от месодайни породи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Овце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4008 и 4106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Овце – млечни и овце – месодайни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овце (разликата между общия брой на овцете по код 4007 и броя на месодайните и млечните овце по кодове 4008 и 4106)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Кози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Кози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кози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Свине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Свине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Прасенца под 45 дни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свине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– 4016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Птици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Кокошки – носачки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Бройлери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Пуйки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Гъски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Щрауси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–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4022 + 4111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Пъдпъдъци и други птици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Зайци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Зайкини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Коне и други еднокопитни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490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Пчелни семейства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Буби – кутийки бубено семе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Калифорнийски червеи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Oхлюви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</w:tbl>
    <w:p w:rsidR="00F379C0" w:rsidRPr="00F379C0" w:rsidRDefault="00F379C0" w:rsidP="00F379C0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eastAsia="bg-BG"/>
        </w:rPr>
      </w:pPr>
    </w:p>
    <w:tbl>
      <w:tblPr>
        <w:tblW w:w="9631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6"/>
        <w:gridCol w:w="3343"/>
        <w:gridCol w:w="1711"/>
        <w:gridCol w:w="1981"/>
        <w:gridCol w:w="2580"/>
      </w:tblGrid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ПРОВЕРКА НА ФУРАЖНИЯ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БАЛАНС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 фуражни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култури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–преживни животни, коне и други еднокопитни животни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(1)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(2)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(3)=(1) – (2)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Фуражни култури – царевица за силаж, фий, фуражни зеленчуци, люцерна, естествени ливади, други фуражни култури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Преживни животни – телета и малачета до 1 г.; говеда и биволи над 1 г. за угояване; говеда и биволи над 1 г. за разплод и бременни юници; млечни крави и биволици; крави от месодайни породи; овце – млечни и овце – месодайни; други овце; кози – майки; други кози.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 повечето случаи стопанствата са във фуражен баланс, т.е. има съответствие между отглежданите от тях преживни животни, коне и други еднокопитни животни (4025) и фуражните култури и СПО на фуражните култури не надвишава тази на тези животни. В този случай СПО на фуражите не се включва в общия икономически размер на стопанството.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 има тогава, когато СПО на фуражните култури надвишава този на преживните животни, конете и другите еднокопитни животни. В този случай разликата между сумата от СПО на фуражните култури и на преживните животни, конете и другите еднокопитни животни се включва в общия икономически размер на стопанството, а не цялата сума от СПО на фуражните култури.</w:t>
            </w:r>
          </w:p>
        </w:tc>
      </w:tr>
    </w:tbl>
    <w:p w:rsidR="00F379C0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379C0" w:rsidRPr="00F379C0" w:rsidSect="00A60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9C0"/>
    <w:rsid w:val="001F59AE"/>
    <w:rsid w:val="00294F83"/>
    <w:rsid w:val="00392DDF"/>
    <w:rsid w:val="00710E4E"/>
    <w:rsid w:val="00821001"/>
    <w:rsid w:val="00984C67"/>
    <w:rsid w:val="00A60E14"/>
    <w:rsid w:val="00C56558"/>
    <w:rsid w:val="00DD7970"/>
    <w:rsid w:val="00EF69D9"/>
    <w:rsid w:val="00F3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14"/>
  </w:style>
  <w:style w:type="paragraph" w:styleId="1">
    <w:name w:val="heading 1"/>
    <w:basedOn w:val="a"/>
    <w:link w:val="10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a3">
    <w:name w:val="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basedOn w:val="a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a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a0"/>
    <w:rsid w:val="00F37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Normal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37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2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Belene1</cp:lastModifiedBy>
  <cp:revision>6</cp:revision>
  <dcterms:created xsi:type="dcterms:W3CDTF">2018-02-08T12:15:00Z</dcterms:created>
  <dcterms:modified xsi:type="dcterms:W3CDTF">2018-07-17T12:24:00Z</dcterms:modified>
</cp:coreProperties>
</file>